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0" w:type="dxa"/>
        <w:tblLook w:val="04A0" w:firstRow="1" w:lastRow="0" w:firstColumn="1" w:lastColumn="0" w:noHBand="0" w:noVBand="1"/>
      </w:tblPr>
      <w:tblGrid>
        <w:gridCol w:w="4795"/>
        <w:gridCol w:w="222"/>
        <w:gridCol w:w="222"/>
        <w:gridCol w:w="222"/>
        <w:gridCol w:w="222"/>
        <w:gridCol w:w="951"/>
        <w:gridCol w:w="236"/>
        <w:gridCol w:w="960"/>
      </w:tblGrid>
      <w:tr w:rsidR="009F57FC" w:rsidRPr="009F57FC" w:rsidTr="000C5A84">
        <w:trPr>
          <w:trHeight w:val="300"/>
        </w:trPr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0C5A84" w:rsidRDefault="009F57FC" w:rsidP="000C5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C5A8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CAHERHURLEY NURSERY PLANTS FOR PARTIAL SHADE</w:t>
            </w:r>
          </w:p>
          <w:p w:rsidR="000C5A84" w:rsidRPr="000C5A84" w:rsidRDefault="000C5A84" w:rsidP="000C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0C5A84" w:rsidRPr="000C5A84" w:rsidRDefault="000C5A84" w:rsidP="000C5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4">
              <w:rPr>
                <w:rFonts w:ascii="Times New Roman" w:eastAsia="Times New Roman" w:hAnsi="Times New Roman" w:cs="Times New Roman"/>
                <w:sz w:val="24"/>
                <w:szCs w:val="24"/>
              </w:rPr>
              <w:t>These plants will thrive in or tolerate partial shade. These are great in places where the afternoon sun doesn't reach, or where the sunlight is filtered by trees with a light canopy.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Actaea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Ajuga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Alchemilla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venosa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Anemone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Anemonopsis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 xml:space="preserve">Angelica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sylvestris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Anthriscus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Aquilegia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lactiflora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Asperula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Astibe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Astilboides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Astrantia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Beesia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Bergenia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Boykinia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Campanula, the tall varieties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Chaerophyllum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Chelonopsis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moschata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Chrysogonum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Clematis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Cortusa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Cryptotaenia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Cymbalaria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Darmera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Deschampsia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Digitalis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Disporopsis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Dodecatheon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lastRenderedPageBreak/>
              <w:t>Eomecon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Eupatorium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Eurybia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rubra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Venusta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Fragaria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vesca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Francoa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Fritillaria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Galium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Gentiana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asclepiadea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Geranium, most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Geum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Gillenia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Heuchera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Hylomecon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Impatiens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Kirengeshoma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Lamium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Leucojum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Maianthemum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Mitella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Mukdenia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Myrrhis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Omphalodes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Ourisia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 xml:space="preserve">Papaver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cambricum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Peltoboykinia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Pimpinella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alba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Primula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Pulmonaria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Rheum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Rodgersia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Sanicula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Saxifraga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Smyrnium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Strobilanthes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Stylophorum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Symphytum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Telekia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lastRenderedPageBreak/>
              <w:t>Tellima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Thalictrum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Tiarella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Trachystemon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Umbilicus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Uvularia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Vancouveria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Viola 'Alice Witter'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Viola '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Koenigin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Charlotte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 xml:space="preserve">Viola 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sororia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Albiflora</w:t>
            </w:r>
            <w:proofErr w:type="spellEnd"/>
            <w:r w:rsidRPr="009F57FC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Wulfenia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Fuchsia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Heptacodium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7FC">
              <w:rPr>
                <w:rFonts w:ascii="Calibri" w:eastAsia="Times New Roman" w:hAnsi="Calibri" w:cs="Calibri"/>
                <w:color w:val="000000"/>
              </w:rPr>
              <w:t>Hydrangea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Itea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Lonicera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57FC">
              <w:rPr>
                <w:rFonts w:ascii="Calibri" w:eastAsia="Times New Roman" w:hAnsi="Calibri" w:cs="Calibri"/>
                <w:color w:val="000000"/>
              </w:rPr>
              <w:t>Sarcococca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C" w:rsidRPr="009F57FC" w:rsidTr="000C5A84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C" w:rsidRPr="009F57FC" w:rsidRDefault="009F57FC" w:rsidP="009F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1282" w:rsidRDefault="00E41282"/>
    <w:sectPr w:rsidR="00E4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5FB0"/>
    <w:multiLevelType w:val="hybridMultilevel"/>
    <w:tmpl w:val="7BC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C"/>
    <w:rsid w:val="000C5A84"/>
    <w:rsid w:val="009F57FC"/>
    <w:rsid w:val="00E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ACE0"/>
  <w15:chartTrackingRefBased/>
  <w15:docId w15:val="{630F3F1E-854F-4D2D-8360-EAF14913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2024-01-28T18:30:00Z</dcterms:created>
  <dcterms:modified xsi:type="dcterms:W3CDTF">2024-01-30T18:09:00Z</dcterms:modified>
</cp:coreProperties>
</file>